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2"/>
        </w:trPr>
        <w:tc>
          <w:tcPr>
            <w:tcW w:w="1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40" w:type="dxa"/>
            <w:vAlign w:val="bottom"/>
          </w:tcPr>
          <w:p>
            <w:pPr>
              <w:jc w:val="center"/>
              <w:ind w:right="293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5"/>
              </w:rPr>
              <w:t>UNITED STATES</w:t>
            </w:r>
          </w:p>
        </w:tc>
      </w:tr>
      <w:tr>
        <w:trPr>
          <w:trHeight w:val="297"/>
        </w:trPr>
        <w:tc>
          <w:tcPr>
            <w:tcW w:w="1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20" w:type="dxa"/>
            <w:vAlign w:val="bottom"/>
            <w:gridSpan w:val="3"/>
          </w:tcPr>
          <w:p>
            <w:pPr>
              <w:jc w:val="center"/>
              <w:ind w:right="183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8"/>
              </w:rPr>
              <w:t>SECURITIES AND EXCHANGE COMMISSION</w:t>
            </w:r>
          </w:p>
        </w:tc>
      </w:tr>
      <w:tr>
        <w:trPr>
          <w:trHeight w:val="297"/>
        </w:trPr>
        <w:tc>
          <w:tcPr>
            <w:tcW w:w="1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40" w:type="dxa"/>
            <w:vAlign w:val="bottom"/>
          </w:tcPr>
          <w:p>
            <w:pPr>
              <w:jc w:val="center"/>
              <w:ind w:right="291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7"/>
              </w:rPr>
              <w:t>Washington, D.C. 20549</w:t>
            </w:r>
          </w:p>
        </w:tc>
      </w:tr>
      <w:tr>
        <w:trPr>
          <w:trHeight w:val="297"/>
        </w:trPr>
        <w:tc>
          <w:tcPr>
            <w:tcW w:w="1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40" w:type="dxa"/>
            <w:vAlign w:val="bottom"/>
          </w:tcPr>
          <w:p>
            <w:pPr>
              <w:jc w:val="center"/>
              <w:ind w:right="291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7"/>
              </w:rPr>
              <w:t>Notice of Effectiveness</w:t>
            </w:r>
          </w:p>
        </w:tc>
      </w:tr>
      <w:tr>
        <w:trPr>
          <w:trHeight w:val="297"/>
        </w:trPr>
        <w:tc>
          <w:tcPr>
            <w:tcW w:w="19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Effectiveness Date:</w:t>
            </w:r>
          </w:p>
        </w:tc>
        <w:tc>
          <w:tcPr>
            <w:tcW w:w="7520" w:type="dxa"/>
            <w:vAlign w:val="bottom"/>
            <w:gridSpan w:val="3"/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December 11, 2025 5:00 P.M.</w:t>
            </w:r>
          </w:p>
        </w:tc>
      </w:tr>
      <w:tr>
        <w:trPr>
          <w:trHeight w:val="324"/>
        </w:trPr>
        <w:tc>
          <w:tcPr>
            <w:tcW w:w="1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Form:</w:t>
            </w:r>
          </w:p>
        </w:tc>
        <w:tc>
          <w:tcPr>
            <w:tcW w:w="7520" w:type="dxa"/>
            <w:vAlign w:val="bottom"/>
            <w:gridSpan w:val="3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S-3</w:t>
            </w:r>
          </w:p>
        </w:tc>
      </w:tr>
      <w:tr>
        <w:trPr>
          <w:trHeight w:val="29"/>
        </w:trPr>
        <w:tc>
          <w:tcPr>
            <w:tcW w:w="1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50"/>
        </w:trPr>
        <w:tc>
          <w:tcPr>
            <w:tcW w:w="1940" w:type="dxa"/>
            <w:vAlign w:val="bottom"/>
          </w:tcPr>
          <w:p>
            <w:pPr>
              <w:ind w:left="4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CIK:</w:t>
            </w:r>
          </w:p>
        </w:tc>
        <w:tc>
          <w:tcPr>
            <w:tcW w:w="1080" w:type="dxa"/>
            <w:vAlign w:val="bottom"/>
            <w:tcBorders>
              <w:bottom w:val="single" w:sz="8" w:color="0000EE"/>
            </w:tcBorders>
            <w:gridSpan w:val="2"/>
          </w:tcPr>
          <w:p>
            <w:pPr>
              <w:spacing w:after="0" w:line="250" w:lineRule="exact"/>
              <w:rPr>
                <w:rFonts w:ascii="Times New Roman" w:cs="Times New Roman" w:eastAsia="Times New Roman" w:hAnsi="Times New Roman"/>
                <w:sz w:val="22"/>
                <w:szCs w:val="22"/>
                <w:color w:val="0000EE"/>
                <w:w w:val="96"/>
              </w:rPr>
            </w:pPr>
            <w:hyperlink r:id="rId8">
              <w:r>
                <w:rPr>
                  <w:rFonts w:ascii="Times New Roman" w:cs="Times New Roman" w:eastAsia="Times New Roman" w:hAnsi="Times New Roman"/>
                  <w:sz w:val="22"/>
                  <w:szCs w:val="22"/>
                  <w:color w:val="0000EE"/>
                  <w:w w:val="96"/>
                </w:rPr>
                <w:t>0001756180</w:t>
              </w:r>
            </w:hyperlink>
          </w:p>
        </w:tc>
        <w:tc>
          <w:tcPr>
            <w:tcW w:w="64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329"/>
        </w:trPr>
        <w:tc>
          <w:tcPr>
            <w:tcW w:w="19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Company Name:</w:t>
            </w:r>
          </w:p>
        </w:tc>
        <w:tc>
          <w:tcPr>
            <w:tcW w:w="75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NOCERA, INC.</w:t>
            </w:r>
          </w:p>
        </w:tc>
      </w:tr>
      <w:tr>
        <w:trPr>
          <w:trHeight w:val="244"/>
        </w:trPr>
        <w:tc>
          <w:tcPr>
            <w:tcW w:w="1940" w:type="dxa"/>
            <w:vAlign w:val="bottom"/>
          </w:tcPr>
          <w:p>
            <w:pPr>
              <w:ind w:left="4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File Number:</w:t>
            </w:r>
          </w:p>
        </w:tc>
        <w:tc>
          <w:tcPr>
            <w:tcW w:w="1060" w:type="dxa"/>
            <w:vAlign w:val="bottom"/>
            <w:tcBorders>
              <w:bottom w:val="single" w:sz="8" w:color="0000EE"/>
            </w:tcBorders>
          </w:tcPr>
          <w:p>
            <w:pPr>
              <w:spacing w:after="0" w:line="244" w:lineRule="exact"/>
              <w:rPr>
                <w:rFonts w:ascii="Times New Roman" w:cs="Times New Roman" w:eastAsia="Times New Roman" w:hAnsi="Times New Roman"/>
                <w:sz w:val="22"/>
                <w:szCs w:val="22"/>
                <w:color w:val="0000EE"/>
                <w:w w:val="97"/>
              </w:rPr>
            </w:pPr>
            <w:hyperlink r:id="rId9">
              <w:r>
                <w:rPr>
                  <w:rFonts w:ascii="Times New Roman" w:cs="Times New Roman" w:eastAsia="Times New Roman" w:hAnsi="Times New Roman"/>
                  <w:sz w:val="22"/>
                  <w:szCs w:val="22"/>
                  <w:color w:val="0000EE"/>
                  <w:w w:val="97"/>
                </w:rPr>
                <w:t>333-291922</w:t>
              </w:r>
            </w:hyperlink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4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1900" w:h="16838" w:orient="portrait"/>
      <w:cols w:equalWidth="0" w:num="1">
        <w:col w:w="9460"/>
      </w:cols>
      <w:pgMar w:left="1220" w:top="261" w:right="1219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hyperlink" Target="http://www.sec.gov/cgi-bin/browse-edgar?action=getcompany&amp;CIK=0001756180" TargetMode="External"/><Relationship Id="rId9" Type="http://schemas.openxmlformats.org/officeDocument/2006/relationships/hyperlink" Target="http://www.sec.gov/cgi-bin/browse-edgar?action=getcompany&amp;filenum=333-291922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2025-12-12T07:03:57Z</dcterms:created>
  <dcterms:modified xsi:type="dcterms:W3CDTF">2025-12-12T07:03:57Z</dcterms:modified>
</cp:coreProperties>
</file>