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SEC Form 4</w:t>
      </w:r>
    </w:p>
    <w:p>
      <w:pPr>
        <w:spacing w:after="0" w:line="51" w:lineRule="exact"/>
        <w:rPr>
          <w:sz w:val="24"/>
          <w:szCs w:val="24"/>
          <w:color w:val="auto"/>
        </w:rPr>
      </w:pPr>
    </w:p>
    <w:p>
      <w:pPr>
        <w:jc w:val="center"/>
        <w:ind w:left="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FORM 4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44" w:lineRule="exact"/>
        <w:rPr>
          <w:sz w:val="24"/>
          <w:szCs w:val="24"/>
          <w:color w:val="auto"/>
        </w:rPr>
      </w:pPr>
    </w:p>
    <w:p>
      <w:pPr>
        <w:ind w:left="360"/>
        <w:spacing w:after="0" w:line="24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 xml:space="preserve">Check this box if no longer subject to Section 16. Form 4 or Form 5 obligations may continue. </w:t>
      </w:r>
      <w:r>
        <w:rPr>
          <w:rFonts w:ascii="Arial" w:cs="Arial" w:eastAsia="Arial" w:hAnsi="Arial"/>
          <w:sz w:val="12"/>
          <w:szCs w:val="12"/>
          <w:i w:val="1"/>
          <w:iCs w:val="1"/>
          <w:color w:val="auto"/>
        </w:rPr>
        <w:t>See</w:t>
      </w:r>
      <w:r>
        <w:rPr>
          <w:rFonts w:ascii="Arial" w:cs="Arial" w:eastAsia="Arial" w:hAnsi="Arial"/>
          <w:sz w:val="12"/>
          <w:szCs w:val="12"/>
          <w:color w:val="auto"/>
        </w:rPr>
        <w:t xml:space="preserve"> Instruction 1(b).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-235585</wp:posOffset>
            </wp:positionV>
            <wp:extent cx="127000" cy="1270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21" w:lineRule="exact"/>
        <w:rPr>
          <w:sz w:val="24"/>
          <w:szCs w:val="24"/>
          <w:color w:val="auto"/>
        </w:rPr>
      </w:pPr>
    </w:p>
    <w:p>
      <w:pPr>
        <w:ind w:left="360" w:right="60"/>
        <w:spacing w:after="0" w:line="23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Check this box to indicate that a transaction was made pursuant to a contract, instruction or written plan for the purchase or sale of equity securities of the issuer that is intended to satisfy the affirmative defense conditions of Rule 10b5-1(c). See Instruction 10.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-682625</wp:posOffset>
            </wp:positionV>
            <wp:extent cx="127000" cy="1270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72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62"/>
        </w:trPr>
        <w:tc>
          <w:tcPr>
            <w:tcW w:w="6380" w:type="dxa"/>
            <w:vAlign w:val="bottom"/>
          </w:tcPr>
          <w:p>
            <w:pPr>
              <w:jc w:val="center"/>
              <w:ind w:right="3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1"/>
                <w:szCs w:val="21"/>
                <w:b w:val="1"/>
                <w:bCs w:val="1"/>
                <w:color w:val="auto"/>
              </w:rPr>
              <w:t>UNITED STATES SECURITIES AND EXCHANGE COMMISSION</w:t>
            </w:r>
          </w:p>
        </w:tc>
        <w:tc>
          <w:tcPr>
            <w:tcW w:w="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"/>
        </w:trPr>
        <w:tc>
          <w:tcPr>
            <w:tcW w:w="6380" w:type="dxa"/>
            <w:vAlign w:val="bottom"/>
            <w:vMerge w:val="restart"/>
          </w:tcPr>
          <w:p>
            <w:pPr>
              <w:jc w:val="center"/>
              <w:ind w:right="3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Washington, D.C. 20549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2"/>
        </w:trPr>
        <w:tc>
          <w:tcPr>
            <w:tcW w:w="638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20" w:type="dxa"/>
            <w:vAlign w:val="bottom"/>
            <w:gridSpan w:val="3"/>
            <w:vMerge w:val="restart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color w:val="auto"/>
              </w:rPr>
              <w:t>OMB APPROVAL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8"/>
        </w:trPr>
        <w:tc>
          <w:tcPr>
            <w:tcW w:w="63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2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6380" w:type="dxa"/>
            <w:vAlign w:val="bottom"/>
            <w:vMerge w:val="restart"/>
          </w:tcPr>
          <w:p>
            <w:pPr>
              <w:jc w:val="center"/>
              <w:ind w:right="3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1"/>
                <w:szCs w:val="21"/>
                <w:b w:val="1"/>
                <w:bCs w:val="1"/>
                <w:color w:val="auto"/>
              </w:rPr>
              <w:t>STATEMENT OF CHANGES IN BENEFICIAL OWNERSHIP</w:t>
            </w:r>
          </w:p>
        </w:tc>
        <w:tc>
          <w:tcPr>
            <w:tcW w:w="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808080"/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top w:val="single" w:sz="8" w:color="808080"/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1"/>
        </w:trPr>
        <w:tc>
          <w:tcPr>
            <w:tcW w:w="6380" w:type="dxa"/>
            <w:vAlign w:val="bottom"/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OMB Number:</w:t>
            </w:r>
          </w:p>
        </w:tc>
        <w:tc>
          <w:tcPr>
            <w:tcW w:w="74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3235-0287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0"/>
        </w:trPr>
        <w:tc>
          <w:tcPr>
            <w:tcW w:w="63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2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Estimated average burden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7"/>
        </w:trPr>
        <w:tc>
          <w:tcPr>
            <w:tcW w:w="63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7"/>
        </w:trPr>
        <w:tc>
          <w:tcPr>
            <w:tcW w:w="6380" w:type="dxa"/>
            <w:vAlign w:val="bottom"/>
            <w:vMerge w:val="restart"/>
          </w:tcPr>
          <w:p>
            <w:pPr>
              <w:jc w:val="center"/>
              <w:ind w:right="3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Filed pursuant to Section 16(a) of the Securities Exchange Act of 1934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hours per response:</w:t>
            </w:r>
          </w:p>
        </w:tc>
        <w:tc>
          <w:tcPr>
            <w:tcW w:w="74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0.5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2"/>
        </w:trPr>
        <w:tc>
          <w:tcPr>
            <w:tcW w:w="6380" w:type="dxa"/>
            <w:vAlign w:val="bottom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6380" w:type="dxa"/>
            <w:vAlign w:val="bottom"/>
            <w:vMerge w:val="continue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2C2C2C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5313045</wp:posOffset>
            </wp:positionH>
            <wp:positionV relativeFrom="paragraph">
              <wp:posOffset>-646430</wp:posOffset>
            </wp:positionV>
            <wp:extent cx="59055" cy="65976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" cy="65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4043680</wp:posOffset>
            </wp:positionH>
            <wp:positionV relativeFrom="paragraph">
              <wp:posOffset>-646430</wp:posOffset>
            </wp:positionV>
            <wp:extent cx="59055" cy="65976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" cy="65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4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or Section 30(h) of the Investment Company Act of 1940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-1582420</wp:posOffset>
            </wp:positionH>
            <wp:positionV relativeFrom="paragraph">
              <wp:posOffset>772160</wp:posOffset>
            </wp:positionV>
            <wp:extent cx="6989445" cy="488251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9445" cy="4882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285" w:lineRule="exact"/>
        <w:rPr>
          <w:sz w:val="24"/>
          <w:szCs w:val="24"/>
          <w:color w:val="auto"/>
        </w:rPr>
      </w:pPr>
    </w:p>
    <w:p>
      <w:pPr>
        <w:sectPr>
          <w:pgSz w:w="11900" w:h="16838" w:orient="portrait"/>
          <w:cols w:equalWidth="0" w:num="2">
            <w:col w:w="2320" w:space="160"/>
            <w:col w:w="8600"/>
          </w:cols>
          <w:pgMar w:left="460" w:top="219" w:right="359" w:bottom="1440" w:gutter="0" w:footer="0" w:header="0"/>
        </w:sectPr>
      </w:pPr>
    </w:p>
    <w:p>
      <w:pPr>
        <w:ind w:left="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1. Name and Address of Reporting Person</w:t>
      </w:r>
      <w:r>
        <w:rPr>
          <w:rFonts w:ascii="Arial" w:cs="Arial" w:eastAsia="Arial" w:hAnsi="Arial"/>
          <w:sz w:val="22"/>
          <w:szCs w:val="22"/>
          <w:color w:val="auto"/>
          <w:vertAlign w:val="superscript"/>
        </w:rPr>
        <w:t>*</w:t>
      </w:r>
    </w:p>
    <w:p>
      <w:pPr>
        <w:ind w:left="120"/>
        <w:spacing w:after="0"/>
        <w:rPr>
          <w:rFonts w:ascii="Times New Roman" w:cs="Times New Roman" w:eastAsia="Times New Roman" w:hAnsi="Times New Roman"/>
          <w:sz w:val="21"/>
          <w:szCs w:val="21"/>
          <w:u w:val="single" w:color="auto"/>
          <w:color w:val="0000EE"/>
        </w:rPr>
      </w:pPr>
      <w:hyperlink r:id="rId13">
        <w:r>
          <w:rPr>
            <w:rFonts w:ascii="Times New Roman" w:cs="Times New Roman" w:eastAsia="Times New Roman" w:hAnsi="Times New Roman"/>
            <w:sz w:val="21"/>
            <w:szCs w:val="21"/>
            <w:u w:val="single" w:color="auto"/>
            <w:color w:val="0000EE"/>
          </w:rPr>
          <w:t>Chen Feng-Hua</w:t>
        </w:r>
      </w:hyperlink>
    </w:p>
    <w:p>
      <w:pPr>
        <w:spacing w:after="0" w:line="309" w:lineRule="exact"/>
        <w:rPr>
          <w:sz w:val="24"/>
          <w:szCs w:val="24"/>
          <w:color w:val="auto"/>
        </w:rPr>
      </w:pPr>
    </w:p>
    <w:p>
      <w:pPr>
        <w:ind w:left="120"/>
        <w:spacing w:after="0"/>
        <w:tabs>
          <w:tab w:leader="none" w:pos="1320" w:val="left"/>
          <w:tab w:leader="none" w:pos="25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(Last)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3"/>
          <w:szCs w:val="13"/>
          <w:color w:val="auto"/>
        </w:rPr>
        <w:t>(First)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3"/>
          <w:szCs w:val="13"/>
          <w:color w:val="auto"/>
        </w:rPr>
        <w:t>(Middle)</w:t>
      </w:r>
    </w:p>
    <w:p>
      <w:pPr>
        <w:spacing w:after="0" w:line="75" w:lineRule="exact"/>
        <w:rPr>
          <w:sz w:val="24"/>
          <w:szCs w:val="24"/>
          <w:color w:val="auto"/>
        </w:rPr>
      </w:pPr>
    </w:p>
    <w:p>
      <w:pPr>
        <w:ind w:left="1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7"/>
          <w:szCs w:val="17"/>
          <w:color w:val="0000FF"/>
        </w:rPr>
        <w:t>C/O NOCERA, INC.</w:t>
      </w:r>
    </w:p>
    <w:p>
      <w:pPr>
        <w:spacing w:after="0" w:line="71" w:lineRule="exact"/>
        <w:rPr>
          <w:sz w:val="24"/>
          <w:szCs w:val="24"/>
          <w:color w:val="auto"/>
        </w:rPr>
      </w:pPr>
    </w:p>
    <w:p>
      <w:pPr>
        <w:ind w:left="1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7"/>
          <w:szCs w:val="17"/>
          <w:color w:val="0000FF"/>
        </w:rPr>
        <w:t>3F (BUILDING B), NO. 185, SEC. 1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 xml:space="preserve">2. Issuer Name </w:t>
      </w:r>
      <w:r>
        <w:rPr>
          <w:rFonts w:ascii="Arial" w:cs="Arial" w:eastAsia="Arial" w:hAnsi="Arial"/>
          <w:sz w:val="13"/>
          <w:szCs w:val="13"/>
          <w:b w:val="1"/>
          <w:bCs w:val="1"/>
          <w:color w:val="auto"/>
        </w:rPr>
        <w:t>and</w:t>
      </w:r>
      <w:r>
        <w:rPr>
          <w:rFonts w:ascii="Arial" w:cs="Arial" w:eastAsia="Arial" w:hAnsi="Arial"/>
          <w:sz w:val="13"/>
          <w:szCs w:val="13"/>
          <w:color w:val="auto"/>
        </w:rPr>
        <w:t xml:space="preserve"> Ticker or Trading Symbol</w:t>
      </w:r>
    </w:p>
    <w:p>
      <w:pPr>
        <w:spacing w:after="0" w:line="6" w:lineRule="exact"/>
        <w:rPr>
          <w:sz w:val="24"/>
          <w:szCs w:val="24"/>
          <w:color w:val="auto"/>
        </w:rPr>
      </w:pPr>
    </w:p>
    <w:p>
      <w:pPr>
        <w:spacing w:after="0"/>
        <w:rPr>
          <w:rFonts w:ascii="Times New Roman" w:cs="Times New Roman" w:eastAsia="Times New Roman" w:hAnsi="Times New Roman"/>
          <w:sz w:val="21"/>
          <w:szCs w:val="21"/>
          <w:color w:val="0000EE"/>
        </w:rPr>
      </w:pPr>
      <w:hyperlink r:id="rId14">
        <w:r>
          <w:rPr>
            <w:rFonts w:ascii="Times New Roman" w:cs="Times New Roman" w:eastAsia="Times New Roman" w:hAnsi="Times New Roman"/>
            <w:sz w:val="21"/>
            <w:szCs w:val="21"/>
            <w:u w:val="single" w:color="auto"/>
            <w:color w:val="0000EE"/>
          </w:rPr>
          <w:t>NOCERA, INC.</w:t>
        </w:r>
        <w:r>
          <w:rPr>
            <w:rFonts w:ascii="Times New Roman" w:cs="Times New Roman" w:eastAsia="Times New Roman" w:hAnsi="Times New Roman"/>
            <w:sz w:val="21"/>
            <w:szCs w:val="21"/>
            <w:color w:val="0000EE"/>
          </w:rPr>
          <w:t xml:space="preserve"> </w:t>
        </w:r>
      </w:hyperlink>
      <w:r>
        <w:rPr>
          <w:rFonts w:ascii="Times New Roman" w:cs="Times New Roman" w:eastAsia="Times New Roman" w:hAnsi="Times New Roman"/>
          <w:sz w:val="21"/>
          <w:szCs w:val="21"/>
          <w:color w:val="000000"/>
        </w:rPr>
        <w:t>[</w:t>
      </w:r>
      <w:r>
        <w:rPr>
          <w:rFonts w:ascii="Times New Roman" w:cs="Times New Roman" w:eastAsia="Times New Roman" w:hAnsi="Times New Roman"/>
          <w:sz w:val="21"/>
          <w:szCs w:val="21"/>
          <w:color w:val="0000EE"/>
        </w:rPr>
        <w:t xml:space="preserve"> </w:t>
      </w:r>
      <w:r>
        <w:rPr>
          <w:rFonts w:ascii="Times New Roman" w:cs="Times New Roman" w:eastAsia="Times New Roman" w:hAnsi="Times New Roman"/>
          <w:sz w:val="17"/>
          <w:szCs w:val="17"/>
          <w:color w:val="0000FF"/>
        </w:rPr>
        <w:t>NCRA</w:t>
      </w:r>
      <w:r>
        <w:rPr>
          <w:rFonts w:ascii="Times New Roman" w:cs="Times New Roman" w:eastAsia="Times New Roman" w:hAnsi="Times New Roman"/>
          <w:sz w:val="21"/>
          <w:szCs w:val="21"/>
          <w:color w:val="0000EE"/>
        </w:rPr>
        <w:t xml:space="preserve"> </w:t>
      </w:r>
      <w:r>
        <w:rPr>
          <w:rFonts w:ascii="Times New Roman" w:cs="Times New Roman" w:eastAsia="Times New Roman" w:hAnsi="Times New Roman"/>
          <w:sz w:val="21"/>
          <w:szCs w:val="21"/>
          <w:color w:val="000000"/>
        </w:rPr>
        <w:t>]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9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3. Date of Earliest Transaction (Month/Day/Year)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7"/>
          <w:szCs w:val="17"/>
          <w:color w:val="0000FF"/>
        </w:rPr>
        <w:t>04/13/2026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ind w:left="5" w:right="540" w:hanging="5"/>
        <w:spacing w:after="0" w:line="267" w:lineRule="auto"/>
        <w:tabs>
          <w:tab w:leader="none" w:pos="153" w:val="left"/>
        </w:tabs>
        <w:numPr>
          <w:ilvl w:val="0"/>
          <w:numId w:val="1"/>
        </w:numPr>
        <w:rPr>
          <w:rFonts w:ascii="Arial" w:cs="Arial" w:eastAsia="Arial" w:hAnsi="Arial"/>
          <w:sz w:val="13"/>
          <w:szCs w:val="13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Relationship of Reporting Person(s) to Issuer (Check all applicable)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525"/>
        <w:spacing w:after="0"/>
        <w:tabs>
          <w:tab w:leader="none" w:pos="2064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Director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3"/>
          <w:szCs w:val="13"/>
          <w:color w:val="auto"/>
        </w:rPr>
        <w:t>10% Owner</w:t>
      </w:r>
    </w:p>
    <w:p>
      <w:pPr>
        <w:spacing w:after="0" w:line="50" w:lineRule="exact"/>
        <w:rPr>
          <w:sz w:val="24"/>
          <w:szCs w:val="24"/>
          <w:color w:val="auto"/>
        </w:rPr>
      </w:pPr>
    </w:p>
    <w:p>
      <w:pPr>
        <w:jc w:val="right"/>
        <w:ind w:right="420"/>
        <w:spacing w:after="0"/>
        <w:tabs>
          <w:tab w:leader="none" w:pos="8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Officer (give title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3"/>
          <w:szCs w:val="13"/>
          <w:color w:val="auto"/>
        </w:rPr>
        <w:t>Other (specify</w:t>
      </w:r>
    </w:p>
    <w:p>
      <w:pPr>
        <w:spacing w:after="0" w:line="9" w:lineRule="exact"/>
        <w:rPr>
          <w:sz w:val="24"/>
          <w:szCs w:val="24"/>
          <w:color w:val="auto"/>
        </w:rPr>
      </w:pPr>
    </w:p>
    <w:p>
      <w:pPr>
        <w:ind w:left="525"/>
        <w:spacing w:after="0"/>
        <w:tabs>
          <w:tab w:leader="none" w:pos="2064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below)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3"/>
          <w:szCs w:val="13"/>
          <w:color w:val="auto"/>
        </w:rPr>
        <w:t>below)</w:t>
      </w:r>
    </w:p>
    <w:p>
      <w:pPr>
        <w:spacing w:after="0" w:line="37" w:lineRule="exact"/>
        <w:rPr>
          <w:sz w:val="24"/>
          <w:szCs w:val="24"/>
          <w:color w:val="auto"/>
        </w:rPr>
      </w:pPr>
    </w:p>
    <w:p>
      <w:pPr>
        <w:ind w:left="745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7"/>
          <w:szCs w:val="17"/>
          <w:color w:val="0000FF"/>
        </w:rPr>
        <w:t>Chief Operating Officer</w:t>
      </w:r>
    </w:p>
    <w:p>
      <w:pPr>
        <w:spacing w:after="0" w:line="562" w:lineRule="exact"/>
        <w:rPr>
          <w:sz w:val="24"/>
          <w:szCs w:val="24"/>
          <w:color w:val="auto"/>
        </w:rPr>
      </w:pPr>
    </w:p>
    <w:p>
      <w:pPr>
        <w:sectPr>
          <w:pgSz w:w="11900" w:h="16838" w:orient="portrait"/>
          <w:cols w:equalWidth="0" w:num="3">
            <w:col w:w="3200" w:space="720"/>
            <w:col w:w="3095" w:space="720"/>
            <w:col w:w="3345"/>
          </w:cols>
          <w:pgMar w:left="460" w:top="219" w:right="359" w:bottom="1440" w:gutter="0" w:footer="0" w:header="0"/>
          <w:type w:val="continuous"/>
        </w:sect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20" w:type="dxa"/>
            <w:vAlign w:val="bottom"/>
            <w:shd w:val="clear" w:color="auto" w:fill="9A9A9A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60" w:type="dxa"/>
            <w:vAlign w:val="bottom"/>
            <w:shd w:val="clear" w:color="auto" w:fill="9A9A9A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0" w:type="dxa"/>
            <w:vAlign w:val="bottom"/>
            <w:shd w:val="clear" w:color="auto" w:fill="9A9A9A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  <w:shd w:val="clear" w:color="auto" w:fill="9A9A9A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40" w:type="dxa"/>
            <w:vAlign w:val="bottom"/>
            <w:shd w:val="clear" w:color="auto" w:fill="9A9A9A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vMerge w:val="restart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0" w:type="dxa"/>
            <w:vAlign w:val="bottom"/>
            <w:gridSpan w:val="6"/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4. If Amendment, Date of Original Filed (Month/Day/Year)</w:t>
            </w:r>
          </w:p>
        </w:tc>
        <w:tc>
          <w:tcPr>
            <w:tcW w:w="3500" w:type="dxa"/>
            <w:vAlign w:val="bottom"/>
            <w:gridSpan w:val="8"/>
            <w:vMerge w:val="restart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6. Individual or Joint/Group Filing (Check Applicable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(Street)</w:t>
            </w: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0" w:type="dxa"/>
            <w:vAlign w:val="bottom"/>
            <w:gridSpan w:val="6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500" w:type="dxa"/>
            <w:vAlign w:val="bottom"/>
            <w:gridSpan w:val="8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1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60" w:type="dxa"/>
            <w:vAlign w:val="bottom"/>
            <w:gridSpan w:val="2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Line)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8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DATONG RD.,</w:t>
            </w:r>
          </w:p>
        </w:tc>
        <w:tc>
          <w:tcPr>
            <w:tcW w:w="2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F5</w:t>
            </w: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221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940" w:type="dxa"/>
            <w:vAlign w:val="bottom"/>
            <w:gridSpan w:val="6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Form filed by One Reporting Person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80" w:type="dxa"/>
            <w:vAlign w:val="bottom"/>
            <w:gridSpan w:val="2"/>
          </w:tcPr>
          <w:p>
            <w:pPr>
              <w:spacing w:after="0" w:line="18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XIZHI DIST.</w:t>
            </w: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940" w:type="dxa"/>
            <w:vAlign w:val="bottom"/>
            <w:gridSpan w:val="6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Form filed by More than One Reporting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Person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(City)</w:t>
            </w: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(State)</w:t>
            </w:r>
          </w:p>
        </w:tc>
        <w:tc>
          <w:tcPr>
            <w:tcW w:w="134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(Zip)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0"/>
        </w:trPr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2C2C2C"/>
            </w:tcBorders>
            <w:gridSpan w:val="3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80" w:type="dxa"/>
            <w:vAlign w:val="bottom"/>
            <w:tcBorders>
              <w:bottom w:val="single" w:sz="8" w:color="2C2C2C"/>
            </w:tcBorders>
            <w:gridSpan w:val="7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bottom w:val="single" w:sz="8" w:color="2C2C2C"/>
            </w:tcBorders>
            <w:gridSpan w:val="3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4"/>
        </w:trPr>
        <w:tc>
          <w:tcPr>
            <w:tcW w:w="20" w:type="dxa"/>
            <w:vAlign w:val="bottom"/>
            <w:tcBorders>
              <w:top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780" w:type="dxa"/>
            <w:vAlign w:val="bottom"/>
            <w:tcBorders>
              <w:top w:val="single" w:sz="8" w:color="2C2C2C"/>
            </w:tcBorders>
            <w:gridSpan w:val="13"/>
          </w:tcPr>
          <w:p>
            <w:pPr>
              <w:ind w:left="6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b w:val="1"/>
                <w:bCs w:val="1"/>
                <w:color w:val="auto"/>
              </w:rPr>
              <w:t>Table I - Non-Derivative Securities Acquired, Disposed of, or Beneficially Owned</w:t>
            </w:r>
          </w:p>
        </w:tc>
        <w:tc>
          <w:tcPr>
            <w:tcW w:w="92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808080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2C2C2C"/>
            </w:tcBorders>
            <w:gridSpan w:val="5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2C2C2C"/>
            </w:tcBorders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400" w:type="dxa"/>
            <w:vAlign w:val="bottom"/>
            <w:gridSpan w:val="5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b w:val="1"/>
                <w:bCs w:val="1"/>
                <w:color w:val="auto"/>
              </w:rPr>
              <w:t>1. Title of Security (Instr. 3)</w:t>
            </w:r>
          </w:p>
        </w:tc>
        <w:tc>
          <w:tcPr>
            <w:tcW w:w="1800" w:type="dxa"/>
            <w:vAlign w:val="bottom"/>
            <w:gridSpan w:val="3"/>
          </w:tcPr>
          <w:p>
            <w:pPr>
              <w:ind w:left="7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2. Transaction</w:t>
            </w:r>
          </w:p>
        </w:tc>
        <w:tc>
          <w:tcPr>
            <w:tcW w:w="114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2A. Deemed</w:t>
            </w:r>
          </w:p>
        </w:tc>
        <w:tc>
          <w:tcPr>
            <w:tcW w:w="80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3.</w:t>
            </w:r>
          </w:p>
        </w:tc>
        <w:tc>
          <w:tcPr>
            <w:tcW w:w="1980" w:type="dxa"/>
            <w:vAlign w:val="bottom"/>
            <w:gridSpan w:val="4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4. Securities Acquired (A) or</w:t>
            </w:r>
          </w:p>
        </w:tc>
        <w:tc>
          <w:tcPr>
            <w:tcW w:w="120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5. Amount of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6. Ownership</w:t>
            </w:r>
          </w:p>
        </w:tc>
        <w:tc>
          <w:tcPr>
            <w:tcW w:w="82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7. Nature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ind w:left="7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Date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gridSpan w:val="2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Execution Date,</w:t>
            </w:r>
          </w:p>
        </w:tc>
        <w:tc>
          <w:tcPr>
            <w:tcW w:w="80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Transaction</w:t>
            </w:r>
          </w:p>
        </w:tc>
        <w:tc>
          <w:tcPr>
            <w:tcW w:w="1980" w:type="dxa"/>
            <w:vAlign w:val="bottom"/>
            <w:gridSpan w:val="4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Disposed Of (D) (Instr. 3, 4 and</w:t>
            </w:r>
          </w:p>
        </w:tc>
        <w:tc>
          <w:tcPr>
            <w:tcW w:w="120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Securities</w:t>
            </w:r>
          </w:p>
        </w:tc>
        <w:tc>
          <w:tcPr>
            <w:tcW w:w="920" w:type="dxa"/>
            <w:vAlign w:val="bottom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Form: Direct</w:t>
            </w:r>
          </w:p>
        </w:tc>
        <w:tc>
          <w:tcPr>
            <w:tcW w:w="820" w:type="dxa"/>
            <w:vAlign w:val="bottom"/>
            <w:gridSpan w:val="3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of Indirect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0" w:type="dxa"/>
            <w:vAlign w:val="bottom"/>
            <w:gridSpan w:val="3"/>
          </w:tcPr>
          <w:p>
            <w:pPr>
              <w:ind w:left="7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(Month/Day/Year)</w:t>
            </w:r>
          </w:p>
        </w:tc>
        <w:tc>
          <w:tcPr>
            <w:tcW w:w="42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if any</w:t>
            </w: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Code (Instr.</w:t>
            </w:r>
          </w:p>
        </w:tc>
        <w:tc>
          <w:tcPr>
            <w:tcW w:w="78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5)</w:t>
            </w: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Beneficially</w:t>
            </w:r>
          </w:p>
        </w:tc>
        <w:tc>
          <w:tcPr>
            <w:tcW w:w="920" w:type="dxa"/>
            <w:vAlign w:val="bottom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(D) or Indirect</w:t>
            </w:r>
          </w:p>
        </w:tc>
        <w:tc>
          <w:tcPr>
            <w:tcW w:w="820" w:type="dxa"/>
            <w:vAlign w:val="bottom"/>
            <w:gridSpan w:val="3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Beneficial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gridSpan w:val="2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(Month/Day/Year)</w:t>
            </w:r>
          </w:p>
        </w:tc>
        <w:tc>
          <w:tcPr>
            <w:tcW w:w="80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8)</w:t>
            </w: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Owned Following</w:t>
            </w:r>
          </w:p>
        </w:tc>
        <w:tc>
          <w:tcPr>
            <w:tcW w:w="920" w:type="dxa"/>
            <w:vAlign w:val="bottom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(I) (Instr. 4)</w:t>
            </w:r>
          </w:p>
        </w:tc>
        <w:tc>
          <w:tcPr>
            <w:tcW w:w="820" w:type="dxa"/>
            <w:vAlign w:val="bottom"/>
            <w:gridSpan w:val="3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Ownership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  <w:vMerge w:val="restart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Reported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20" w:type="dxa"/>
            <w:vAlign w:val="bottom"/>
            <w:gridSpan w:val="3"/>
            <w:vMerge w:val="restart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4)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2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Code  V</w:t>
            </w:r>
          </w:p>
        </w:tc>
        <w:tc>
          <w:tcPr>
            <w:tcW w:w="780" w:type="dxa"/>
            <w:vAlign w:val="bottom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Amount</w:t>
            </w:r>
          </w:p>
        </w:tc>
        <w:tc>
          <w:tcPr>
            <w:tcW w:w="640" w:type="dxa"/>
            <w:vAlign w:val="bottom"/>
          </w:tcPr>
          <w:p>
            <w:pPr>
              <w:ind w:left="1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(A) or</w:t>
            </w:r>
          </w:p>
        </w:tc>
        <w:tc>
          <w:tcPr>
            <w:tcW w:w="560" w:type="dxa"/>
            <w:vAlign w:val="bottom"/>
            <w:gridSpan w:val="2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Price</w:t>
            </w:r>
          </w:p>
        </w:tc>
        <w:tc>
          <w:tcPr>
            <w:tcW w:w="120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Transaction(s)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8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40" w:type="dxa"/>
            <w:vAlign w:val="bottom"/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(D)</w:t>
            </w:r>
          </w:p>
        </w:tc>
        <w:tc>
          <w:tcPr>
            <w:tcW w:w="56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3 and 4)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4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2C2C2C"/>
            </w:tcBorders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6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6"/>
        </w:trPr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2C2C2C"/>
            </w:tcBorders>
            <w:gridSpan w:val="3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Common Stock</w:t>
            </w:r>
          </w:p>
        </w:tc>
        <w:tc>
          <w:tcPr>
            <w:tcW w:w="2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2C2C2C"/>
            </w:tcBorders>
            <w:gridSpan w:val="3"/>
          </w:tcPr>
          <w:p>
            <w:pPr>
              <w:ind w:left="8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04/13/2026</w:t>
            </w:r>
          </w:p>
        </w:tc>
        <w:tc>
          <w:tcPr>
            <w:tcW w:w="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2C2C2C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3"/>
                <w:szCs w:val="13"/>
                <w:color w:val="0000FF"/>
              </w:rPr>
              <w:t>A</w:t>
            </w:r>
          </w:p>
        </w:tc>
        <w:tc>
          <w:tcPr>
            <w:tcW w:w="780" w:type="dxa"/>
            <w:vAlign w:val="bottom"/>
            <w:tcBorders>
              <w:bottom w:val="single" w:sz="8" w:color="2C2C2C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  <w:w w:val="93"/>
              </w:rPr>
              <w:t>100,000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  <w:color w:val="008000"/>
                <w:w w:val="93"/>
                <w:vertAlign w:val="superscript"/>
              </w:rPr>
              <w:t>(1)</w:t>
            </w:r>
          </w:p>
        </w:tc>
        <w:tc>
          <w:tcPr>
            <w:tcW w:w="640" w:type="dxa"/>
            <w:vAlign w:val="bottom"/>
            <w:tcBorders>
              <w:bottom w:val="single" w:sz="8" w:color="2C2C2C"/>
            </w:tcBorders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A</w:t>
            </w:r>
          </w:p>
        </w:tc>
        <w:tc>
          <w:tcPr>
            <w:tcW w:w="56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jc w:val="right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color w:val="auto"/>
              </w:rPr>
              <w:t>$</w:t>
            </w: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0.00</w:t>
            </w:r>
          </w:p>
        </w:tc>
        <w:tc>
          <w:tcPr>
            <w:tcW w:w="120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100,000</w:t>
            </w:r>
          </w:p>
        </w:tc>
        <w:tc>
          <w:tcPr>
            <w:tcW w:w="920" w:type="dxa"/>
            <w:vAlign w:val="bottom"/>
            <w:tcBorders>
              <w:bottom w:val="single" w:sz="8" w:color="2C2C2C"/>
            </w:tcBorders>
          </w:tcPr>
          <w:p>
            <w:pPr>
              <w:ind w:left="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D</w:t>
            </w:r>
          </w:p>
        </w:tc>
        <w:tc>
          <w:tcPr>
            <w:tcW w:w="7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5"/>
        </w:trPr>
        <w:tc>
          <w:tcPr>
            <w:tcW w:w="20" w:type="dxa"/>
            <w:vAlign w:val="bottom"/>
            <w:tcBorders>
              <w:top w:val="single" w:sz="8" w:color="808080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920" w:type="dxa"/>
            <w:vAlign w:val="bottom"/>
            <w:tcBorders>
              <w:top w:val="single" w:sz="8" w:color="2C2C2C"/>
            </w:tcBorders>
            <w:gridSpan w:val="1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b w:val="1"/>
                <w:bCs w:val="1"/>
                <w:color w:val="auto"/>
              </w:rPr>
              <w:t>Table II - Derivative Securities Acquired, Disposed of, or Beneficially Owned</w:t>
            </w:r>
          </w:p>
        </w:tc>
        <w:tc>
          <w:tcPr>
            <w:tcW w:w="92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top w:val="single" w:sz="8" w:color="2C2C2C"/>
              <w:right w:val="single" w:sz="8" w:color="2C2C2C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720" w:type="dxa"/>
            <w:vAlign w:val="bottom"/>
            <w:gridSpan w:val="10"/>
          </w:tcPr>
          <w:p>
            <w:pPr>
              <w:ind w:left="7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b w:val="1"/>
                <w:bCs w:val="1"/>
                <w:color w:val="auto"/>
              </w:rPr>
              <w:t>(e.g., puts, calls, warrants, options, convertible securities)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2C2C2C"/>
              <w:right w:val="single" w:sz="8" w:color="2C2C2C"/>
            </w:tcBorders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1. Title of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2.</w:t>
            </w: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8"/>
              </w:rPr>
              <w:t>3. Transaction</w:t>
            </w:r>
          </w:p>
        </w:tc>
        <w:tc>
          <w:tcPr>
            <w:tcW w:w="1340" w:type="dxa"/>
            <w:vAlign w:val="bottom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3A. Deemed</w:t>
            </w:r>
          </w:p>
        </w:tc>
        <w:tc>
          <w:tcPr>
            <w:tcW w:w="46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4.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5. Number</w:t>
            </w:r>
          </w:p>
        </w:tc>
        <w:tc>
          <w:tcPr>
            <w:tcW w:w="158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6. Date Exercisable and</w:t>
            </w: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8"/>
              </w:rPr>
              <w:t>7. Title and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8. Price of</w:t>
            </w:r>
          </w:p>
        </w:tc>
        <w:tc>
          <w:tcPr>
            <w:tcW w:w="16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9. Number of    10.</w:t>
            </w:r>
          </w:p>
        </w:tc>
        <w:tc>
          <w:tcPr>
            <w:tcW w:w="820" w:type="dxa"/>
            <w:vAlign w:val="bottom"/>
            <w:tcBorders>
              <w:right w:val="single" w:sz="8" w:color="2C2C2C"/>
            </w:tcBorders>
            <w:gridSpan w:val="3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11. Nature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82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Conversion</w:t>
            </w:r>
          </w:p>
        </w:tc>
        <w:tc>
          <w:tcPr>
            <w:tcW w:w="860" w:type="dxa"/>
            <w:vAlign w:val="bottom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Date</w:t>
            </w:r>
          </w:p>
        </w:tc>
        <w:tc>
          <w:tcPr>
            <w:tcW w:w="1340" w:type="dxa"/>
            <w:vAlign w:val="bottom"/>
          </w:tcPr>
          <w:p>
            <w:pPr>
              <w:ind w:left="30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Execution Date,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Transaction</w:t>
            </w:r>
          </w:p>
        </w:tc>
        <w:tc>
          <w:tcPr>
            <w:tcW w:w="720" w:type="dxa"/>
            <w:vAlign w:val="bottom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of</w:t>
            </w:r>
          </w:p>
        </w:tc>
        <w:tc>
          <w:tcPr>
            <w:tcW w:w="1580" w:type="dxa"/>
            <w:vAlign w:val="bottom"/>
            <w:gridSpan w:val="2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Expiration Date</w:t>
            </w:r>
          </w:p>
        </w:tc>
        <w:tc>
          <w:tcPr>
            <w:tcW w:w="640" w:type="dxa"/>
            <w:vAlign w:val="bottom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Amount of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76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920" w:type="dxa"/>
            <w:vAlign w:val="bottom"/>
          </w:tcPr>
          <w:p>
            <w:pPr>
              <w:ind w:left="2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9"/>
              </w:rPr>
              <w:t>Ownership</w:t>
            </w:r>
          </w:p>
        </w:tc>
        <w:tc>
          <w:tcPr>
            <w:tcW w:w="820" w:type="dxa"/>
            <w:vAlign w:val="bottom"/>
            <w:tcBorders>
              <w:right w:val="single" w:sz="8" w:color="2C2C2C"/>
            </w:tcBorders>
            <w:gridSpan w:val="3"/>
          </w:tcPr>
          <w:p>
            <w:pPr>
              <w:ind w:left="1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of Indirect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Security</w:t>
            </w:r>
          </w:p>
        </w:tc>
        <w:tc>
          <w:tcPr>
            <w:tcW w:w="82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or Exercise</w:t>
            </w:r>
          </w:p>
        </w:tc>
        <w:tc>
          <w:tcPr>
            <w:tcW w:w="2200" w:type="dxa"/>
            <w:vAlign w:val="bottom"/>
            <w:gridSpan w:val="2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(Month/Day/Year)  if any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Code (Instr.</w:t>
            </w:r>
          </w:p>
        </w:tc>
        <w:tc>
          <w:tcPr>
            <w:tcW w:w="720" w:type="dxa"/>
            <w:vAlign w:val="bottom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1580" w:type="dxa"/>
            <w:vAlign w:val="bottom"/>
            <w:gridSpan w:val="2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(Month/Day/Year)</w:t>
            </w:r>
          </w:p>
        </w:tc>
        <w:tc>
          <w:tcPr>
            <w:tcW w:w="640" w:type="dxa"/>
            <w:vAlign w:val="bottom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Securities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Security</w:t>
            </w:r>
          </w:p>
        </w:tc>
        <w:tc>
          <w:tcPr>
            <w:tcW w:w="76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Securities</w:t>
            </w:r>
          </w:p>
        </w:tc>
        <w:tc>
          <w:tcPr>
            <w:tcW w:w="920" w:type="dxa"/>
            <w:vAlign w:val="bottom"/>
          </w:tcPr>
          <w:p>
            <w:pPr>
              <w:ind w:left="2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Form:</w:t>
            </w:r>
          </w:p>
        </w:tc>
        <w:tc>
          <w:tcPr>
            <w:tcW w:w="820" w:type="dxa"/>
            <w:vAlign w:val="bottom"/>
            <w:tcBorders>
              <w:right w:val="single" w:sz="8" w:color="2C2C2C"/>
            </w:tcBorders>
            <w:gridSpan w:val="3"/>
          </w:tcPr>
          <w:p>
            <w:pPr>
              <w:ind w:left="1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Beneficial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3)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Price of</w:t>
            </w: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ind w:left="30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(Month/Day/Year)</w:t>
            </w:r>
          </w:p>
        </w:tc>
        <w:tc>
          <w:tcPr>
            <w:tcW w:w="460" w:type="dxa"/>
            <w:vAlign w:val="bottom"/>
            <w:gridSpan w:val="2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8)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Securities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8"/>
              </w:rPr>
              <w:t>Underlying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5)</w:t>
            </w:r>
          </w:p>
        </w:tc>
        <w:tc>
          <w:tcPr>
            <w:tcW w:w="76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8"/>
              </w:rPr>
              <w:t>Beneficially</w:t>
            </w:r>
          </w:p>
        </w:tc>
        <w:tc>
          <w:tcPr>
            <w:tcW w:w="920" w:type="dxa"/>
            <w:vAlign w:val="bottom"/>
          </w:tcPr>
          <w:p>
            <w:pPr>
              <w:ind w:left="2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Direct (D)</w:t>
            </w:r>
          </w:p>
        </w:tc>
        <w:tc>
          <w:tcPr>
            <w:tcW w:w="820" w:type="dxa"/>
            <w:vAlign w:val="bottom"/>
            <w:tcBorders>
              <w:right w:val="single" w:sz="8" w:color="2C2C2C"/>
            </w:tcBorders>
            <w:gridSpan w:val="3"/>
          </w:tcPr>
          <w:p>
            <w:pPr>
              <w:ind w:left="1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Ownership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20" w:type="dxa"/>
            <w:vAlign w:val="bottom"/>
            <w:gridSpan w:val="2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Acquired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Owned</w:t>
            </w:r>
          </w:p>
        </w:tc>
        <w:tc>
          <w:tcPr>
            <w:tcW w:w="920" w:type="dxa"/>
            <w:vAlign w:val="bottom"/>
          </w:tcPr>
          <w:p>
            <w:pPr>
              <w:ind w:left="2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or Indirect</w:t>
            </w:r>
          </w:p>
        </w:tc>
        <w:tc>
          <w:tcPr>
            <w:tcW w:w="820" w:type="dxa"/>
            <w:vAlign w:val="bottom"/>
            <w:tcBorders>
              <w:right w:val="single" w:sz="8" w:color="2C2C2C"/>
            </w:tcBorders>
            <w:gridSpan w:val="3"/>
          </w:tcPr>
          <w:p>
            <w:pPr>
              <w:ind w:left="12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4)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Security</w:t>
            </w: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(A) or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gridSpan w:val="3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Security (Instr.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Following</w:t>
            </w:r>
          </w:p>
        </w:tc>
        <w:tc>
          <w:tcPr>
            <w:tcW w:w="920" w:type="dxa"/>
            <w:vAlign w:val="bottom"/>
          </w:tcPr>
          <w:p>
            <w:pPr>
              <w:ind w:left="2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  <w:w w:val="99"/>
              </w:rPr>
              <w:t>(I) (Instr. 4)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Disposed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3 and 4)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Reported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of (D)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80" w:type="dxa"/>
            <w:vAlign w:val="bottom"/>
            <w:gridSpan w:val="2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Transaction(s)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3, 4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ind w:left="8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(Instr. 4)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and 5)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200" w:type="dxa"/>
            <w:vAlign w:val="bottom"/>
            <w:gridSpan w:val="3"/>
          </w:tcPr>
          <w:p>
            <w:pPr>
              <w:ind w:left="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Amount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ind w:left="40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or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gridSpan w:val="3"/>
          </w:tcPr>
          <w:p>
            <w:pPr>
              <w:ind w:left="40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Number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Date</w:t>
            </w:r>
          </w:p>
        </w:tc>
        <w:tc>
          <w:tcPr>
            <w:tcW w:w="780" w:type="dxa"/>
            <w:vAlign w:val="bottom"/>
          </w:tcPr>
          <w:p>
            <w:pPr>
              <w:ind w:left="6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Expiration</w:t>
            </w:r>
          </w:p>
        </w:tc>
        <w:tc>
          <w:tcPr>
            <w:tcW w:w="640" w:type="dxa"/>
            <w:vAlign w:val="bottom"/>
          </w:tcPr>
          <w:p>
            <w:pPr>
              <w:ind w:left="40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of</w:t>
            </w: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Code</w:t>
            </w:r>
          </w:p>
        </w:tc>
        <w:tc>
          <w:tcPr>
            <w:tcW w:w="42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V</w:t>
            </w:r>
          </w:p>
        </w:tc>
        <w:tc>
          <w:tcPr>
            <w:tcW w:w="72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(A)   (D)</w:t>
            </w:r>
          </w:p>
        </w:tc>
        <w:tc>
          <w:tcPr>
            <w:tcW w:w="80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Exercisable</w:t>
            </w:r>
          </w:p>
        </w:tc>
        <w:tc>
          <w:tcPr>
            <w:tcW w:w="78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Date</w:t>
            </w:r>
          </w:p>
        </w:tc>
        <w:tc>
          <w:tcPr>
            <w:tcW w:w="120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Title  Shares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2C2C2C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3"/>
        </w:trPr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2C2C2C"/>
              <w:right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7005955</wp:posOffset>
            </wp:positionH>
            <wp:positionV relativeFrom="paragraph">
              <wp:posOffset>-1797685</wp:posOffset>
            </wp:positionV>
            <wp:extent cx="29845" cy="180213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" cy="180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7" w:lineRule="exact"/>
        <w:rPr>
          <w:sz w:val="24"/>
          <w:szCs w:val="24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b w:val="1"/>
          <w:bCs w:val="1"/>
          <w:color w:val="auto"/>
        </w:rPr>
        <w:t>Explanation of Responses:</w:t>
      </w:r>
    </w:p>
    <w:p>
      <w:pPr>
        <w:spacing w:after="0" w:line="50" w:lineRule="exact"/>
        <w:rPr>
          <w:sz w:val="24"/>
          <w:szCs w:val="24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3"/>
          <w:szCs w:val="13"/>
          <w:color w:val="008000"/>
        </w:rPr>
        <w:t>1. Represents a grant of shares of common stock issued pursuant to the Company's 2018 Stock Option and Award Incentive Plan. The shares were fully vested upon grant.</w:t>
      </w:r>
    </w:p>
    <w:p>
      <w:pPr>
        <w:spacing w:after="0" w:line="68" w:lineRule="exact"/>
        <w:rPr>
          <w:sz w:val="24"/>
          <w:szCs w:val="24"/>
          <w:color w:val="auto"/>
        </w:rPr>
      </w:pPr>
    </w:p>
    <w:tbl>
      <w:tblPr>
        <w:tblLayout w:type="fixed"/>
        <w:tblInd w:w="658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95"/>
        </w:trPr>
        <w:tc>
          <w:tcPr>
            <w:tcW w:w="1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/s/ Chen Feng-Hua</w:t>
            </w: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7"/>
                <w:szCs w:val="17"/>
                <w:color w:val="0000FF"/>
              </w:rPr>
              <w:t>04/13/2026</w:t>
            </w:r>
          </w:p>
        </w:tc>
      </w:tr>
      <w:tr>
        <w:trPr>
          <w:trHeight w:val="235"/>
        </w:trPr>
        <w:tc>
          <w:tcPr>
            <w:tcW w:w="208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** Signature of Reporting Person</w:t>
            </w:r>
          </w:p>
        </w:tc>
        <w:tc>
          <w:tcPr>
            <w:tcW w:w="920" w:type="dxa"/>
            <w:vAlign w:val="bottom"/>
            <w:gridSpan w:val="2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Date</w:t>
            </w:r>
          </w:p>
        </w:tc>
      </w:tr>
    </w:tbl>
    <w:p>
      <w:pPr>
        <w:spacing w:after="0" w:line="25" w:lineRule="exact"/>
        <w:rPr>
          <w:sz w:val="24"/>
          <w:szCs w:val="24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Reminder: Report on a separate line for each class of securities beneficially owned directly or indirectly.</w:t>
      </w:r>
    </w:p>
    <w:p>
      <w:pPr>
        <w:spacing w:after="0" w:line="50" w:lineRule="exact"/>
        <w:rPr>
          <w:sz w:val="24"/>
          <w:szCs w:val="24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 xml:space="preserve">* If the form is filed by more than one reporting person, </w:t>
      </w:r>
      <w:r>
        <w:rPr>
          <w:rFonts w:ascii="Arial" w:cs="Arial" w:eastAsia="Arial" w:hAnsi="Arial"/>
          <w:sz w:val="13"/>
          <w:szCs w:val="13"/>
          <w:i w:val="1"/>
          <w:iCs w:val="1"/>
          <w:color w:val="auto"/>
        </w:rPr>
        <w:t>see</w:t>
      </w:r>
      <w:r>
        <w:rPr>
          <w:rFonts w:ascii="Arial" w:cs="Arial" w:eastAsia="Arial" w:hAnsi="Arial"/>
          <w:sz w:val="13"/>
          <w:szCs w:val="13"/>
          <w:color w:val="auto"/>
        </w:rPr>
        <w:t xml:space="preserve"> Instruction 4 (b)(v).</w:t>
      </w:r>
    </w:p>
    <w:p>
      <w:pPr>
        <w:spacing w:after="0" w:line="50" w:lineRule="exact"/>
        <w:rPr>
          <w:sz w:val="24"/>
          <w:szCs w:val="24"/>
          <w:color w:val="auto"/>
        </w:rPr>
      </w:pPr>
    </w:p>
    <w:p>
      <w:pPr>
        <w:jc w:val="both"/>
        <w:ind w:left="40" w:right="3340" w:firstLine="7"/>
        <w:spacing w:after="0" w:line="320" w:lineRule="auto"/>
        <w:tabs>
          <w:tab w:leader="none" w:pos="181" w:val="left"/>
        </w:tabs>
        <w:numPr>
          <w:ilvl w:val="0"/>
          <w:numId w:val="2"/>
        </w:numPr>
        <w:rPr>
          <w:rFonts w:ascii="Arial" w:cs="Arial" w:eastAsia="Arial" w:hAnsi="Arial"/>
          <w:sz w:val="13"/>
          <w:szCs w:val="13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 xml:space="preserve">Intentional misstatements or omissions of facts constitute Federal Criminal Violations </w:t>
      </w:r>
      <w:r>
        <w:rPr>
          <w:rFonts w:ascii="Arial" w:cs="Arial" w:eastAsia="Arial" w:hAnsi="Arial"/>
          <w:sz w:val="13"/>
          <w:szCs w:val="13"/>
          <w:i w:val="1"/>
          <w:iCs w:val="1"/>
          <w:color w:val="auto"/>
        </w:rPr>
        <w:t>See</w:t>
      </w:r>
      <w:r>
        <w:rPr>
          <w:rFonts w:ascii="Arial" w:cs="Arial" w:eastAsia="Arial" w:hAnsi="Arial"/>
          <w:sz w:val="13"/>
          <w:szCs w:val="13"/>
          <w:color w:val="auto"/>
        </w:rPr>
        <w:t xml:space="preserve"> 18 U.S.C. 1001 and 15 U.S.C. 78ff(a). Note: File three copies of this Form, one of which must be manually signed. If space is insufficient, </w:t>
      </w:r>
      <w:r>
        <w:rPr>
          <w:rFonts w:ascii="Arial" w:cs="Arial" w:eastAsia="Arial" w:hAnsi="Arial"/>
          <w:sz w:val="13"/>
          <w:szCs w:val="13"/>
          <w:i w:val="1"/>
          <w:iCs w:val="1"/>
          <w:color w:val="auto"/>
        </w:rPr>
        <w:t>see</w:t>
      </w:r>
      <w:r>
        <w:rPr>
          <w:rFonts w:ascii="Arial" w:cs="Arial" w:eastAsia="Arial" w:hAnsi="Arial"/>
          <w:sz w:val="13"/>
          <w:szCs w:val="13"/>
          <w:color w:val="auto"/>
        </w:rPr>
        <w:t xml:space="preserve"> Instruction 6 for procedure.</w:t>
      </w:r>
    </w:p>
    <w:p>
      <w:pPr>
        <w:spacing w:after="0" w:line="1" w:lineRule="exact"/>
        <w:rPr>
          <w:rFonts w:ascii="Arial" w:cs="Arial" w:eastAsia="Arial" w:hAnsi="Arial"/>
          <w:sz w:val="13"/>
          <w:szCs w:val="13"/>
          <w:color w:val="auto"/>
        </w:rPr>
      </w:pPr>
    </w:p>
    <w:p>
      <w:pPr>
        <w:ind w:left="40"/>
        <w:spacing w:after="0"/>
        <w:rPr>
          <w:rFonts w:ascii="Arial" w:cs="Arial" w:eastAsia="Arial" w:hAnsi="Arial"/>
          <w:sz w:val="13"/>
          <w:szCs w:val="13"/>
          <w:color w:val="auto"/>
        </w:rPr>
      </w:pPr>
      <w:r>
        <w:rPr>
          <w:rFonts w:ascii="Arial" w:cs="Arial" w:eastAsia="Arial" w:hAnsi="Arial"/>
          <w:sz w:val="13"/>
          <w:szCs w:val="13"/>
          <w:b w:val="1"/>
          <w:bCs w:val="1"/>
          <w:color w:val="auto"/>
        </w:rPr>
        <w:t>Persons who respond to the collection of information contained in this form are not required to respond unless the form displays a currently valid OMB Number.</w:t>
      </w:r>
    </w:p>
    <w:sectPr>
      <w:pgSz w:w="11900" w:h="16838" w:orient="portrait"/>
      <w:cols w:equalWidth="0" w:num="1">
        <w:col w:w="11080"/>
      </w:cols>
      <w:pgMar w:left="460" w:top="219" w:right="359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643C9869"/>
    <w:multiLevelType w:val="hybridMultilevel"/>
    <w:lvl w:ilvl="0">
      <w:lvlJc w:val="left"/>
      <w:lvlText w:val="%1."/>
      <w:numFmt w:val="decimal"/>
      <w:start w:val="5"/>
    </w:lvl>
  </w:abstractNum>
  <w:abstractNum w:abstractNumId="1">
    <w:nsid w:val="66334873"/>
    <w:multiLevelType w:val="hybridMultilevel"/>
    <w:lvl w:ilvl="0">
      <w:lvlJc w:val="left"/>
      <w:lvlText w:val="**"/>
      <w:numFmt w:val="bullet"/>
      <w:start w:val="1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5" Type="http://schemas.openxmlformats.org/officeDocument/2006/relationships/image" Target="media/image6.png"/><Relationship Id="rId13" Type="http://schemas.openxmlformats.org/officeDocument/2006/relationships/hyperlink" Target="http://www.sec.gov/cgi-bin/browse-edgar?action=getcompany&amp;CIK=0002008552" TargetMode="External"/><Relationship Id="rId14" Type="http://schemas.openxmlformats.org/officeDocument/2006/relationships/hyperlink" Target="http://www.sec.gov/cgi-bin/browse-edgar?action=getcompany&amp;CIK=0001756180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2026-04-13T20:52:51Z</dcterms:created>
  <dcterms:modified xsi:type="dcterms:W3CDTF">2026-04-13T20:52:51Z</dcterms:modified>
</cp:coreProperties>
</file>